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70" w:rsidRPr="00E41A70" w:rsidRDefault="00E41A70" w:rsidP="00E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CỘNG H</w:t>
      </w:r>
      <w:r w:rsidR="004B0577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ÒA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X</w:t>
      </w:r>
      <w:r w:rsidR="00372F5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Ã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HỘI CH</w:t>
      </w:r>
      <w:r w:rsidR="00372F5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Ủ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NGHĨA VIỆT NAM</w:t>
      </w:r>
    </w:p>
    <w:p w:rsidR="00E41A70" w:rsidRPr="00E41A70" w:rsidRDefault="00E41A70" w:rsidP="00E4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>Độc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>lập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 xml:space="preserve"> –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>Tự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 xml:space="preserve"> Do –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>Hạnh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>Ph</w:t>
      </w:r>
      <w:r w:rsidR="00372F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  <w:t>úc</w:t>
      </w:r>
      <w:proofErr w:type="spellEnd"/>
    </w:p>
    <w:p w:rsidR="00E41A70" w:rsidRPr="00E41A70" w:rsidRDefault="00E41A70" w:rsidP="00E41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E41A70" w:rsidRPr="00E41A70" w:rsidRDefault="00E15DD3" w:rsidP="00E41A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536357</wp:posOffset>
                </wp:positionH>
                <wp:positionV relativeFrom="paragraph">
                  <wp:posOffset>-76</wp:posOffset>
                </wp:positionV>
                <wp:extent cx="1228299" cy="293427"/>
                <wp:effectExtent l="0" t="0" r="101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299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DD3" w:rsidRPr="00E15DD3" w:rsidRDefault="00E15DD3" w:rsidP="00E15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15D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5pt;margin-top:0;width:96.7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" fillcolor="white [3201]" strokeweight=".5pt">
                <v:textbox>
                  <w:txbxContent>
                    <w:p w:rsidR="00E15DD3" w:rsidRPr="00E15DD3" w:rsidRDefault="00E15DD3" w:rsidP="00E15DD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15DD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à</w:t>
      </w:r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nh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phố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Hồ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Chí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Minh,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ng</w:t>
      </w:r>
      <w:r w:rsidR="00372F58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à</w:t>
      </w:r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y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r w:rsidR="004B0577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19</w:t>
      </w:r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á</w:t>
      </w:r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ng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r w:rsidR="004B0577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4</w:t>
      </w:r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năm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20</w:t>
      </w:r>
      <w:r w:rsidR="004B0577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19</w:t>
      </w:r>
    </w:p>
    <w:p w:rsidR="004B0577" w:rsidRDefault="004B0577" w:rsidP="004B0577">
      <w:pPr>
        <w:spacing w:before="24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>QUY CHẾ BẦU CỬ</w:t>
      </w:r>
    </w:p>
    <w:p w:rsidR="004B0577" w:rsidRDefault="004B0577" w:rsidP="004B0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HỘI ĐỒNG QUẢN TRỊ VÀ BAN KIỂM SOÁT NHIỆM KỲ 2019 - 202</w:t>
      </w:r>
      <w:r w:rsidR="001440EA">
        <w:rPr>
          <w:rFonts w:ascii="Times New Roman" w:hAnsi="Times New Roman"/>
          <w:b/>
          <w:bCs/>
          <w:sz w:val="24"/>
          <w:szCs w:val="24"/>
          <w:lang w:val="nl-NL"/>
        </w:rPr>
        <w:t>4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</w:p>
    <w:p w:rsidR="004B0577" w:rsidRDefault="004B0577" w:rsidP="004B05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TẠI ĐẠI HỘI ĐỒNG CỔ ĐÔNG THƯỜNG NIÊN 2019</w:t>
      </w:r>
    </w:p>
    <w:p w:rsidR="00E41A70" w:rsidRPr="00E41A70" w:rsidRDefault="004B0577" w:rsidP="004B0577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TỔNG CÔNG TY CỔ PHẦN PHONG PHÚ</w:t>
      </w: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</w:pPr>
    </w:p>
    <w:p w:rsidR="004B0577" w:rsidRPr="00AE4226" w:rsidRDefault="004B0577" w:rsidP="00957B82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cứ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Doanh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nghiệp</w:t>
      </w:r>
      <w:proofErr w:type="spellEnd"/>
      <w:r w:rsidR="00957B82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khoán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văn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hướng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dẫn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thi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>;</w:t>
      </w:r>
    </w:p>
    <w:p w:rsidR="004B0577" w:rsidRPr="00AE4226" w:rsidRDefault="004B0577" w:rsidP="00957B82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Căn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cứ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Điều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lệ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hoạt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ty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Phú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.  </w:t>
      </w:r>
    </w:p>
    <w:p w:rsidR="00E41A70" w:rsidRPr="00E41A70" w:rsidRDefault="004B0577" w:rsidP="00957B8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ja-JP"/>
        </w:rPr>
      </w:pP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Đại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đồng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đông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niên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ty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Phú</w:t>
      </w:r>
      <w:proofErr w:type="spellEnd"/>
      <w:r w:rsidRPr="00AE422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tiến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hành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bầu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cử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F4916">
        <w:rPr>
          <w:rFonts w:ascii="Times New Roman" w:eastAsia="Times New Roman" w:hAnsi="Times New Roman"/>
          <w:sz w:val="26"/>
          <w:szCs w:val="26"/>
        </w:rPr>
        <w:t>Hội</w:t>
      </w:r>
      <w:proofErr w:type="spellEnd"/>
      <w:r w:rsidR="003F491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F4916">
        <w:rPr>
          <w:rFonts w:ascii="Times New Roman" w:eastAsia="Times New Roman" w:hAnsi="Times New Roman"/>
          <w:sz w:val="26"/>
          <w:szCs w:val="26"/>
        </w:rPr>
        <w:t>đồng</w:t>
      </w:r>
      <w:proofErr w:type="spellEnd"/>
      <w:r w:rsidR="003F491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F4916">
        <w:rPr>
          <w:rFonts w:ascii="Times New Roman" w:eastAsia="Times New Roman" w:hAnsi="Times New Roman"/>
          <w:sz w:val="26"/>
          <w:szCs w:val="26"/>
        </w:rPr>
        <w:t>quản</w:t>
      </w:r>
      <w:proofErr w:type="spellEnd"/>
      <w:r w:rsidR="003F491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F4916">
        <w:rPr>
          <w:rFonts w:ascii="Times New Roman" w:eastAsia="Times New Roman" w:hAnsi="Times New Roman"/>
          <w:sz w:val="26"/>
          <w:szCs w:val="26"/>
        </w:rPr>
        <w:t>trị</w:t>
      </w:r>
      <w:proofErr w:type="spellEnd"/>
      <w:r w:rsidR="003F491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F4916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="003F4916">
        <w:rPr>
          <w:rFonts w:ascii="Times New Roman" w:eastAsia="Times New Roman" w:hAnsi="Times New Roman"/>
          <w:sz w:val="26"/>
          <w:szCs w:val="26"/>
        </w:rPr>
        <w:t xml:space="preserve"> </w:t>
      </w:r>
      <w:r w:rsidRPr="00AE4226">
        <w:rPr>
          <w:rFonts w:ascii="Times New Roman" w:eastAsia="Times New Roman" w:hAnsi="Times New Roman"/>
          <w:sz w:val="26"/>
          <w:szCs w:val="26"/>
        </w:rPr>
        <w:t xml:space="preserve">Ban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soát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r w:rsidRPr="00AE4226">
        <w:rPr>
          <w:rFonts w:ascii="Times New Roman" w:eastAsia="Times New Roman" w:hAnsi="Times New Roman"/>
          <w:i/>
          <w:sz w:val="26"/>
          <w:szCs w:val="26"/>
        </w:rPr>
        <w:t>(</w:t>
      </w:r>
      <w:proofErr w:type="spellStart"/>
      <w:r w:rsidRPr="00AE4226">
        <w:rPr>
          <w:rFonts w:ascii="Times New Roman" w:eastAsia="Times New Roman" w:hAnsi="Times New Roman"/>
          <w:i/>
          <w:sz w:val="26"/>
          <w:szCs w:val="26"/>
        </w:rPr>
        <w:t>nhiệm</w:t>
      </w:r>
      <w:proofErr w:type="spellEnd"/>
      <w:r w:rsidRPr="00AE422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i/>
          <w:sz w:val="26"/>
          <w:szCs w:val="26"/>
        </w:rPr>
        <w:t>kỳ</w:t>
      </w:r>
      <w:proofErr w:type="spellEnd"/>
      <w:r w:rsidRPr="00AE4226">
        <w:rPr>
          <w:rFonts w:ascii="Times New Roman" w:eastAsia="Times New Roman" w:hAnsi="Times New Roman"/>
          <w:i/>
          <w:sz w:val="26"/>
          <w:szCs w:val="26"/>
        </w:rPr>
        <w:t xml:space="preserve"> 201</w:t>
      </w:r>
      <w:r w:rsidR="003F4916">
        <w:rPr>
          <w:rFonts w:ascii="Times New Roman" w:eastAsia="Times New Roman" w:hAnsi="Times New Roman"/>
          <w:i/>
          <w:sz w:val="26"/>
          <w:szCs w:val="26"/>
        </w:rPr>
        <w:t>9</w:t>
      </w:r>
      <w:r w:rsidRPr="00AE4226">
        <w:rPr>
          <w:rFonts w:ascii="Times New Roman" w:eastAsia="Times New Roman" w:hAnsi="Times New Roman"/>
          <w:i/>
          <w:sz w:val="26"/>
          <w:szCs w:val="26"/>
        </w:rPr>
        <w:t>-20</w:t>
      </w:r>
      <w:r w:rsidR="003F4916">
        <w:rPr>
          <w:rFonts w:ascii="Times New Roman" w:eastAsia="Times New Roman" w:hAnsi="Times New Roman"/>
          <w:i/>
          <w:sz w:val="26"/>
          <w:szCs w:val="26"/>
        </w:rPr>
        <w:t>2</w:t>
      </w:r>
      <w:r w:rsidR="001440EA">
        <w:rPr>
          <w:rFonts w:ascii="Times New Roman" w:eastAsia="Times New Roman" w:hAnsi="Times New Roman"/>
          <w:i/>
          <w:sz w:val="26"/>
          <w:szCs w:val="26"/>
        </w:rPr>
        <w:t>4</w:t>
      </w:r>
      <w:bookmarkStart w:id="0" w:name="_GoBack"/>
      <w:bookmarkEnd w:id="0"/>
      <w:r w:rsidRPr="00AE4226">
        <w:rPr>
          <w:rFonts w:ascii="Times New Roman" w:eastAsia="Times New Roman" w:hAnsi="Times New Roman"/>
          <w:i/>
          <w:sz w:val="26"/>
          <w:szCs w:val="26"/>
        </w:rPr>
        <w:t>)</w:t>
      </w:r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nội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dung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dưới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E4226">
        <w:rPr>
          <w:rFonts w:ascii="Times New Roman" w:eastAsia="Times New Roman" w:hAnsi="Times New Roman"/>
          <w:sz w:val="26"/>
          <w:szCs w:val="26"/>
        </w:rPr>
        <w:t>đây</w:t>
      </w:r>
      <w:proofErr w:type="spellEnd"/>
      <w:r w:rsidRPr="00AE4226">
        <w:rPr>
          <w:rFonts w:ascii="Times New Roman" w:eastAsia="Times New Roman" w:hAnsi="Times New Roman"/>
          <w:sz w:val="26"/>
          <w:szCs w:val="26"/>
        </w:rPr>
        <w:t>:</w:t>
      </w: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</w:pP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</w:pP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I. </w:t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  <w:t>NỘI DUNG BẦU CỬ:</w:t>
      </w:r>
    </w:p>
    <w:p w:rsidR="00E41A70" w:rsidRPr="00E41A70" w:rsidRDefault="00E41A70" w:rsidP="00E41A70">
      <w:pPr>
        <w:numPr>
          <w:ilvl w:val="0"/>
          <w:numId w:val="2"/>
        </w:numPr>
        <w:tabs>
          <w:tab w:val="left" w:pos="843"/>
        </w:tabs>
        <w:spacing w:before="120" w:after="0" w:line="240" w:lineRule="auto"/>
        <w:ind w:hanging="10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đồng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quản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trị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numPr>
          <w:ilvl w:val="0"/>
          <w:numId w:val="2"/>
        </w:numPr>
        <w:tabs>
          <w:tab w:val="left" w:pos="843"/>
        </w:tabs>
        <w:spacing w:before="120" w:after="0" w:line="240" w:lineRule="auto"/>
        <w:ind w:hanging="1008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Ban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</w:t>
      </w:r>
      <w:r w:rsidR="008D3CEA">
        <w:rPr>
          <w:rFonts w:ascii="Times New Roman" w:eastAsia="Times New Roman" w:hAnsi="Times New Roman" w:cs="Times New Roman"/>
          <w:sz w:val="26"/>
          <w:szCs w:val="26"/>
          <w:lang w:eastAsia="ja-JP"/>
        </w:rPr>
        <w:t>oát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6"/>
          <w:szCs w:val="28"/>
          <w:lang w:eastAsia="ja-JP"/>
        </w:rPr>
      </w:pP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</w:pP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II. </w:t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  <w:t>THỂ THỨC BẦU CỬ:</w:t>
      </w:r>
    </w:p>
    <w:p w:rsidR="00E41A70" w:rsidRPr="00E41A70" w:rsidRDefault="00E41A70" w:rsidP="00372F5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Căn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cứ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C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khoản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3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điều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104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Luật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Doanh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Nghiệp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định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“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Việc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</w:t>
      </w:r>
      <w:r w:rsidR="003F4916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vi</w:t>
      </w:r>
      <w:r w:rsidR="003F4916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HĐQT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v</w:t>
      </w:r>
      <w:r w:rsidR="003F4916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Ban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s</w:t>
      </w:r>
      <w:r w:rsidR="008D3CEA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oát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được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thực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hiện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proofErr w:type="gram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theo</w:t>
      </w:r>
      <w:proofErr w:type="spellEnd"/>
      <w:proofErr w:type="gram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phương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thức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dồn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”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theo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việc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tiến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HĐQT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 w:rsidR="008D3CEA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Ban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oát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được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thực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hiện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theo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thức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E41A70" w:rsidRPr="00E41A70" w:rsidRDefault="00E41A70" w:rsidP="00E41A70">
      <w:pPr>
        <w:spacing w:before="120" w:after="0" w:line="240" w:lineRule="auto"/>
        <w:ind w:left="281" w:hanging="28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1.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biểu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quyết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của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mỗi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đ</w:t>
      </w:r>
      <w:r w:rsidR="003F491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=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phần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sở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hữu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x (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nh</w:t>
      </w:r>
      <w:r w:rsidR="003F491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â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)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lượng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th</w:t>
      </w:r>
      <w:r w:rsidR="003F491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vi</w:t>
      </w:r>
      <w:r w:rsidR="003F491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được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Ví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dụ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:</w:t>
      </w:r>
    </w:p>
    <w:p w:rsidR="003F4916" w:rsidRPr="00DF6F4D" w:rsidRDefault="003F4916" w:rsidP="00DF6F4D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</w:pP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Đối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với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bầu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Hội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đồng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quản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trị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thực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hiện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như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sau</w:t>
      </w:r>
      <w:proofErr w:type="spellEnd"/>
      <w:r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:</w:t>
      </w:r>
    </w:p>
    <w:p w:rsidR="00E41A70" w:rsidRPr="00E41A70" w:rsidRDefault="003F4916" w:rsidP="00E41A70">
      <w:pPr>
        <w:spacing w:before="120" w:after="0" w:line="240" w:lineRule="auto"/>
        <w:ind w:firstLine="562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X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sở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hữu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20.000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tham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gia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HĐQT </w:t>
      </w:r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(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bầu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05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người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proofErr w:type="gram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theo</w:t>
      </w:r>
      <w:proofErr w:type="spellEnd"/>
      <w:proofErr w:type="gram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quy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định</w:t>
      </w:r>
      <w:proofErr w:type="spellEnd"/>
      <w:r w:rsidR="00E41A70"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)</w:t>
      </w:r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như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E41A70" w:rsidRPr="00E41A70" w:rsidRDefault="00E41A70" w:rsidP="00E41A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="003F491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X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</w:t>
      </w:r>
      <w:r w:rsidR="003F491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l</w:t>
      </w:r>
      <w:r w:rsidR="003F4916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: 20.000 CP x 5 = 100.000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before="120"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Như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vậy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(</w:t>
      </w:r>
      <w:proofErr w:type="spellStart"/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X)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đủ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5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 w:rsidR="003F4916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đồng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quản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trị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thì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cụ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thể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như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E41A70" w:rsidRPr="00E41A70" w:rsidRDefault="00E41A70" w:rsidP="00E41A70">
      <w:pPr>
        <w:spacing w:after="0" w:line="240" w:lineRule="auto"/>
        <w:ind w:left="360" w:right="480"/>
        <w:jc w:val="both"/>
        <w:rPr>
          <w:rFonts w:ascii="Times New Roman" w:eastAsia="Times New Roman" w:hAnsi="Times New Roman" w:cs="Times New Roman"/>
          <w:sz w:val="14"/>
          <w:szCs w:val="28"/>
          <w:lang w:eastAsia="ja-JP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1"/>
        <w:gridCol w:w="3826"/>
        <w:gridCol w:w="1284"/>
        <w:gridCol w:w="3164"/>
      </w:tblGrid>
      <w:tr w:rsidR="00E41A70" w:rsidRPr="00E41A70" w:rsidTr="00C8700C">
        <w:tc>
          <w:tcPr>
            <w:tcW w:w="1027" w:type="dxa"/>
          </w:tcPr>
          <w:p w:rsidR="00E41A70" w:rsidRPr="00E41A70" w:rsidRDefault="00E41A70" w:rsidP="00E41A70">
            <w:pPr>
              <w:spacing w:before="60" w:after="60"/>
              <w:ind w:right="-32"/>
              <w:jc w:val="center"/>
              <w:rPr>
                <w:b/>
                <w:sz w:val="26"/>
                <w:szCs w:val="28"/>
                <w:lang w:eastAsia="ja-JP"/>
              </w:rPr>
            </w:pP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Stt</w:t>
            </w:r>
            <w:proofErr w:type="spellEnd"/>
          </w:p>
        </w:tc>
        <w:tc>
          <w:tcPr>
            <w:tcW w:w="5544" w:type="dxa"/>
            <w:gridSpan w:val="2"/>
          </w:tcPr>
          <w:p w:rsidR="00E41A70" w:rsidRPr="00E41A70" w:rsidRDefault="00E41A70" w:rsidP="00E41A70">
            <w:pPr>
              <w:spacing w:before="60" w:after="60"/>
              <w:ind w:right="480"/>
              <w:jc w:val="center"/>
              <w:rPr>
                <w:b/>
                <w:sz w:val="26"/>
                <w:szCs w:val="28"/>
                <w:lang w:eastAsia="ja-JP"/>
              </w:rPr>
            </w:pP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Ứng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Cử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vi</w:t>
            </w:r>
            <w:r w:rsidR="003F4916">
              <w:rPr>
                <w:b/>
                <w:sz w:val="26"/>
                <w:szCs w:val="28"/>
                <w:lang w:eastAsia="ja-JP"/>
              </w:rPr>
              <w:t>ê</w:t>
            </w:r>
            <w:r w:rsidRPr="00E41A70">
              <w:rPr>
                <w:b/>
                <w:sz w:val="26"/>
                <w:szCs w:val="28"/>
                <w:lang w:eastAsia="ja-JP"/>
              </w:rPr>
              <w:t>n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HĐQT</w:t>
            </w:r>
          </w:p>
        </w:tc>
        <w:tc>
          <w:tcPr>
            <w:tcW w:w="3372" w:type="dxa"/>
          </w:tcPr>
          <w:p w:rsidR="00E41A70" w:rsidRPr="00E41A70" w:rsidRDefault="00E41A70" w:rsidP="00E41A70">
            <w:pPr>
              <w:spacing w:before="60" w:after="60"/>
              <w:jc w:val="center"/>
              <w:rPr>
                <w:b/>
                <w:sz w:val="26"/>
                <w:szCs w:val="28"/>
                <w:lang w:eastAsia="ja-JP"/>
              </w:rPr>
            </w:pP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Số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phiếu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được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bầu</w:t>
            </w:r>
            <w:proofErr w:type="spellEnd"/>
          </w:p>
        </w:tc>
      </w:tr>
      <w:tr w:rsidR="00E41A70" w:rsidRPr="00E41A70" w:rsidTr="00C8700C">
        <w:tc>
          <w:tcPr>
            <w:tcW w:w="1027" w:type="dxa"/>
            <w:tcBorders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-32"/>
              <w:jc w:val="center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1</w:t>
            </w:r>
          </w:p>
        </w:tc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A</w:t>
            </w:r>
          </w:p>
        </w:tc>
        <w:tc>
          <w:tcPr>
            <w:tcW w:w="1404" w:type="dxa"/>
            <w:tcBorders>
              <w:left w:val="nil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b/>
                <w:sz w:val="26"/>
                <w:szCs w:val="28"/>
                <w:lang w:eastAsia="ja-JP"/>
              </w:rPr>
            </w:pPr>
          </w:p>
        </w:tc>
        <w:tc>
          <w:tcPr>
            <w:tcW w:w="3372" w:type="dxa"/>
            <w:tcBorders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right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20.000</w:t>
            </w:r>
          </w:p>
        </w:tc>
      </w:tr>
      <w:tr w:rsidR="00E41A70" w:rsidRPr="00E41A70" w:rsidTr="00C8700C"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-32"/>
              <w:jc w:val="center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B</w:t>
            </w:r>
          </w:p>
        </w:tc>
        <w:tc>
          <w:tcPr>
            <w:tcW w:w="140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b/>
                <w:sz w:val="26"/>
                <w:szCs w:val="28"/>
                <w:lang w:eastAsia="ja-JP"/>
              </w:rPr>
            </w:pPr>
          </w:p>
        </w:tc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right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20.000</w:t>
            </w:r>
          </w:p>
        </w:tc>
      </w:tr>
      <w:tr w:rsidR="00E41A70" w:rsidRPr="00E41A70" w:rsidTr="00C8700C"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-32"/>
              <w:jc w:val="center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3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C</w:t>
            </w:r>
          </w:p>
        </w:tc>
        <w:tc>
          <w:tcPr>
            <w:tcW w:w="140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b/>
                <w:sz w:val="26"/>
                <w:szCs w:val="28"/>
                <w:lang w:eastAsia="ja-JP"/>
              </w:rPr>
            </w:pPr>
          </w:p>
        </w:tc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right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20.000</w:t>
            </w:r>
          </w:p>
        </w:tc>
      </w:tr>
      <w:tr w:rsidR="00E41A70" w:rsidRPr="00E41A70" w:rsidTr="00C8700C"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-32"/>
              <w:jc w:val="center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4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D</w:t>
            </w:r>
          </w:p>
        </w:tc>
        <w:tc>
          <w:tcPr>
            <w:tcW w:w="140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b/>
                <w:sz w:val="26"/>
                <w:szCs w:val="28"/>
                <w:lang w:eastAsia="ja-JP"/>
              </w:rPr>
            </w:pPr>
          </w:p>
        </w:tc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right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20.000</w:t>
            </w:r>
          </w:p>
        </w:tc>
      </w:tr>
      <w:tr w:rsidR="00E41A70" w:rsidRPr="00E41A70" w:rsidTr="00C8700C">
        <w:tc>
          <w:tcPr>
            <w:tcW w:w="1027" w:type="dxa"/>
            <w:tcBorders>
              <w:top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-32"/>
              <w:jc w:val="center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5</w:t>
            </w:r>
          </w:p>
        </w:tc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:rsidR="00E41A70" w:rsidRPr="00E41A70" w:rsidRDefault="00E41A70" w:rsidP="003F4916">
            <w:pPr>
              <w:spacing w:before="60"/>
              <w:ind w:right="480"/>
              <w:jc w:val="both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E</w:t>
            </w:r>
          </w:p>
        </w:tc>
        <w:tc>
          <w:tcPr>
            <w:tcW w:w="1404" w:type="dxa"/>
            <w:tcBorders>
              <w:top w:val="dotted" w:sz="4" w:space="0" w:color="auto"/>
              <w:lef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b/>
                <w:sz w:val="26"/>
                <w:szCs w:val="28"/>
                <w:lang w:eastAsia="ja-JP"/>
              </w:rPr>
            </w:pPr>
          </w:p>
        </w:tc>
        <w:tc>
          <w:tcPr>
            <w:tcW w:w="3372" w:type="dxa"/>
            <w:tcBorders>
              <w:top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right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20.000</w:t>
            </w:r>
          </w:p>
        </w:tc>
      </w:tr>
    </w:tbl>
    <w:p w:rsidR="00E41A70" w:rsidRDefault="00DF6F4D" w:rsidP="00E41A70">
      <w:pPr>
        <w:spacing w:before="120" w:after="0" w:line="240" w:lineRule="auto"/>
        <w:ind w:firstLine="562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b)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Đối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với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bầu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Ban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kiểm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s</w:t>
      </w:r>
      <w:r w:rsidR="003F4916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oát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thực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hiện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như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 xml:space="preserve"> </w:t>
      </w:r>
      <w:proofErr w:type="spellStart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sau</w:t>
      </w:r>
      <w:proofErr w:type="spellEnd"/>
      <w:r w:rsidR="00E41A70" w:rsidRPr="00DF6F4D">
        <w:rPr>
          <w:rFonts w:ascii="Times New Roman" w:eastAsia="Times New Roman" w:hAnsi="Times New Roman" w:cs="Times New Roman"/>
          <w:b/>
          <w:i/>
          <w:sz w:val="26"/>
          <w:szCs w:val="26"/>
          <w:lang w:eastAsia="ja-JP"/>
        </w:rPr>
        <w:t>:</w:t>
      </w:r>
    </w:p>
    <w:p w:rsidR="003F4916" w:rsidRPr="00E41A70" w:rsidRDefault="003F4916" w:rsidP="003F4916">
      <w:pPr>
        <w:spacing w:before="120" w:after="0" w:line="240" w:lineRule="auto"/>
        <w:ind w:firstLine="562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lastRenderedPageBreak/>
        <w:t xml:space="preserve">-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X</w:t>
      </w:r>
      <w:proofErr w:type="gram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sở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hữu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20.000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tham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gia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ban </w:t>
      </w:r>
      <w:proofErr w:type="spellStart"/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soát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(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0</w:t>
      </w:r>
      <w:r w:rsid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3</w:t>
      </w:r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người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theo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quy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định</w:t>
      </w:r>
      <w:proofErr w:type="spellEnd"/>
      <w:r w:rsidRPr="00E41A70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)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như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3F4916" w:rsidRPr="00E41A70" w:rsidRDefault="003F4916" w:rsidP="003F49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X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: 20.000 CP x </w:t>
      </w:r>
      <w:r w:rsidR="00DF6F4D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3 = 6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0.000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after="0" w:line="240" w:lineRule="auto"/>
        <w:ind w:left="360" w:right="480"/>
        <w:jc w:val="both"/>
        <w:rPr>
          <w:rFonts w:ascii="Times New Roman" w:eastAsia="Times New Roman" w:hAnsi="Times New Roman" w:cs="Times New Roman"/>
          <w:sz w:val="16"/>
          <w:szCs w:val="28"/>
          <w:lang w:eastAsia="ja-JP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5"/>
        <w:gridCol w:w="3818"/>
        <w:gridCol w:w="1284"/>
        <w:gridCol w:w="3168"/>
      </w:tblGrid>
      <w:tr w:rsidR="00E41A70" w:rsidRPr="00E41A70" w:rsidTr="00C8700C">
        <w:tc>
          <w:tcPr>
            <w:tcW w:w="1027" w:type="dxa"/>
          </w:tcPr>
          <w:p w:rsidR="00E41A70" w:rsidRPr="00E41A70" w:rsidRDefault="00E41A70" w:rsidP="00DF6F4D">
            <w:pPr>
              <w:spacing w:before="60" w:after="60"/>
              <w:jc w:val="center"/>
              <w:rPr>
                <w:b/>
                <w:sz w:val="26"/>
                <w:szCs w:val="28"/>
                <w:lang w:eastAsia="ja-JP"/>
              </w:rPr>
            </w:pP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Stt</w:t>
            </w:r>
            <w:proofErr w:type="spellEnd"/>
          </w:p>
        </w:tc>
        <w:tc>
          <w:tcPr>
            <w:tcW w:w="5544" w:type="dxa"/>
            <w:gridSpan w:val="2"/>
          </w:tcPr>
          <w:p w:rsidR="00E41A70" w:rsidRPr="00E41A70" w:rsidRDefault="00E41A70" w:rsidP="00DF6F4D">
            <w:pPr>
              <w:spacing w:before="60" w:after="60"/>
              <w:ind w:right="480"/>
              <w:jc w:val="center"/>
              <w:rPr>
                <w:b/>
                <w:sz w:val="26"/>
                <w:szCs w:val="28"/>
                <w:lang w:eastAsia="ja-JP"/>
              </w:rPr>
            </w:pP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Ứng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Cử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vi</w:t>
            </w:r>
            <w:r w:rsidR="00DF6F4D">
              <w:rPr>
                <w:b/>
                <w:sz w:val="26"/>
                <w:szCs w:val="28"/>
                <w:lang w:eastAsia="ja-JP"/>
              </w:rPr>
              <w:t>ê</w:t>
            </w:r>
            <w:r w:rsidRPr="00E41A70">
              <w:rPr>
                <w:b/>
                <w:sz w:val="26"/>
                <w:szCs w:val="28"/>
                <w:lang w:eastAsia="ja-JP"/>
              </w:rPr>
              <w:t>n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Ban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Kiểm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S</w:t>
            </w:r>
            <w:r w:rsidR="00DF6F4D">
              <w:rPr>
                <w:b/>
                <w:sz w:val="26"/>
                <w:szCs w:val="28"/>
                <w:lang w:eastAsia="ja-JP"/>
              </w:rPr>
              <w:t>oát</w:t>
            </w:r>
            <w:proofErr w:type="spellEnd"/>
          </w:p>
        </w:tc>
        <w:tc>
          <w:tcPr>
            <w:tcW w:w="3372" w:type="dxa"/>
          </w:tcPr>
          <w:p w:rsidR="00E41A70" w:rsidRPr="00E41A70" w:rsidRDefault="00E41A70" w:rsidP="00E41A70">
            <w:pPr>
              <w:spacing w:before="60" w:after="60"/>
              <w:jc w:val="center"/>
              <w:rPr>
                <w:b/>
                <w:sz w:val="26"/>
                <w:szCs w:val="28"/>
                <w:lang w:eastAsia="ja-JP"/>
              </w:rPr>
            </w:pP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Số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phiếu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được</w:t>
            </w:r>
            <w:proofErr w:type="spellEnd"/>
            <w:r w:rsidRPr="00E41A70">
              <w:rPr>
                <w:b/>
                <w:sz w:val="26"/>
                <w:szCs w:val="28"/>
                <w:lang w:eastAsia="ja-JP"/>
              </w:rPr>
              <w:t xml:space="preserve"> </w:t>
            </w:r>
            <w:proofErr w:type="spellStart"/>
            <w:r w:rsidRPr="00E41A70">
              <w:rPr>
                <w:b/>
                <w:sz w:val="26"/>
                <w:szCs w:val="28"/>
                <w:lang w:eastAsia="ja-JP"/>
              </w:rPr>
              <w:t>bầu</w:t>
            </w:r>
            <w:proofErr w:type="spellEnd"/>
          </w:p>
        </w:tc>
      </w:tr>
      <w:tr w:rsidR="00E41A70" w:rsidRPr="00E41A70" w:rsidTr="00C8700C">
        <w:tc>
          <w:tcPr>
            <w:tcW w:w="1027" w:type="dxa"/>
            <w:tcBorders>
              <w:bottom w:val="dotted" w:sz="4" w:space="0" w:color="auto"/>
            </w:tcBorders>
          </w:tcPr>
          <w:p w:rsidR="00E41A70" w:rsidRPr="00E41A70" w:rsidRDefault="00E41A70" w:rsidP="00DF6F4D">
            <w:pPr>
              <w:spacing w:before="60"/>
              <w:jc w:val="center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1</w:t>
            </w:r>
          </w:p>
        </w:tc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A</w:t>
            </w:r>
          </w:p>
        </w:tc>
        <w:tc>
          <w:tcPr>
            <w:tcW w:w="1404" w:type="dxa"/>
            <w:tcBorders>
              <w:left w:val="nil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b/>
                <w:sz w:val="26"/>
                <w:szCs w:val="28"/>
                <w:lang w:eastAsia="ja-JP"/>
              </w:rPr>
            </w:pPr>
          </w:p>
        </w:tc>
        <w:tc>
          <w:tcPr>
            <w:tcW w:w="3372" w:type="dxa"/>
            <w:tcBorders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right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20.000</w:t>
            </w:r>
          </w:p>
        </w:tc>
      </w:tr>
      <w:tr w:rsidR="00E41A70" w:rsidRPr="00E41A70" w:rsidTr="00C8700C"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</w:tcPr>
          <w:p w:rsidR="00E41A70" w:rsidRPr="00E41A70" w:rsidRDefault="00E41A70" w:rsidP="00DF6F4D">
            <w:pPr>
              <w:spacing w:before="60"/>
              <w:jc w:val="center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 xml:space="preserve">B </w:t>
            </w:r>
          </w:p>
        </w:tc>
        <w:tc>
          <w:tcPr>
            <w:tcW w:w="140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b/>
                <w:sz w:val="26"/>
                <w:szCs w:val="28"/>
                <w:lang w:eastAsia="ja-JP"/>
              </w:rPr>
            </w:pPr>
          </w:p>
        </w:tc>
        <w:tc>
          <w:tcPr>
            <w:tcW w:w="3372" w:type="dxa"/>
            <w:tcBorders>
              <w:top w:val="dotted" w:sz="4" w:space="0" w:color="auto"/>
              <w:bottom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right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20.000</w:t>
            </w:r>
          </w:p>
        </w:tc>
      </w:tr>
      <w:tr w:rsidR="00E41A70" w:rsidRPr="00E41A70" w:rsidTr="00C8700C">
        <w:tc>
          <w:tcPr>
            <w:tcW w:w="1027" w:type="dxa"/>
            <w:tcBorders>
              <w:top w:val="dotted" w:sz="4" w:space="0" w:color="auto"/>
            </w:tcBorders>
          </w:tcPr>
          <w:p w:rsidR="00E41A70" w:rsidRPr="00E41A70" w:rsidRDefault="00E41A70" w:rsidP="00DF6F4D">
            <w:pPr>
              <w:spacing w:before="60"/>
              <w:jc w:val="center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3</w:t>
            </w:r>
          </w:p>
        </w:tc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C</w:t>
            </w:r>
          </w:p>
        </w:tc>
        <w:tc>
          <w:tcPr>
            <w:tcW w:w="1404" w:type="dxa"/>
            <w:tcBorders>
              <w:top w:val="dotted" w:sz="4" w:space="0" w:color="auto"/>
              <w:left w:val="nil"/>
            </w:tcBorders>
          </w:tcPr>
          <w:p w:rsidR="00E41A70" w:rsidRPr="00E41A70" w:rsidRDefault="00E41A70" w:rsidP="00E41A70">
            <w:pPr>
              <w:spacing w:before="60"/>
              <w:ind w:right="480"/>
              <w:jc w:val="both"/>
              <w:rPr>
                <w:b/>
                <w:sz w:val="26"/>
                <w:szCs w:val="28"/>
                <w:lang w:eastAsia="ja-JP"/>
              </w:rPr>
            </w:pPr>
          </w:p>
        </w:tc>
        <w:tc>
          <w:tcPr>
            <w:tcW w:w="3372" w:type="dxa"/>
            <w:tcBorders>
              <w:top w:val="dotted" w:sz="4" w:space="0" w:color="auto"/>
            </w:tcBorders>
          </w:tcPr>
          <w:p w:rsidR="00E41A70" w:rsidRPr="00E41A70" w:rsidRDefault="00E41A70" w:rsidP="00E41A70">
            <w:pPr>
              <w:spacing w:before="60"/>
              <w:ind w:right="480"/>
              <w:jc w:val="right"/>
              <w:rPr>
                <w:sz w:val="26"/>
                <w:szCs w:val="28"/>
                <w:lang w:eastAsia="ja-JP"/>
              </w:rPr>
            </w:pPr>
            <w:r w:rsidRPr="00E41A70">
              <w:rPr>
                <w:sz w:val="26"/>
                <w:szCs w:val="28"/>
                <w:lang w:eastAsia="ja-JP"/>
              </w:rPr>
              <w:t>20.000</w:t>
            </w:r>
          </w:p>
        </w:tc>
      </w:tr>
    </w:tbl>
    <w:p w:rsidR="00E41A70" w:rsidRPr="00E41A70" w:rsidRDefault="00E41A70" w:rsidP="00E41A70">
      <w:pPr>
        <w:spacing w:before="120"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Tuy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nhi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X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quyền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chia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của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mình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proofErr w:type="gram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theo</w:t>
      </w:r>
      <w:proofErr w:type="spellEnd"/>
      <w:proofErr w:type="gram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tỉ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lệ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mình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muốn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từng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ứng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được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vượt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mình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before="120" w:after="0" w:line="240" w:lineRule="auto"/>
        <w:ind w:left="281" w:hanging="28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2.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Tỉ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lệ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% =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được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cho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từng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ứng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vi</w:t>
      </w:r>
      <w:r w:rsidR="00DF6F4D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/ (chia)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phần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dự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họp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x 100.</w:t>
      </w: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</w:pP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  <w:t>Ví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  <w:t>dụ</w:t>
      </w:r>
      <w:proofErr w:type="spellEnd"/>
      <w:r w:rsidRPr="00E41A70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  <w:t>:</w:t>
      </w:r>
    </w:p>
    <w:p w:rsidR="00E41A70" w:rsidRDefault="00DF6F4D" w:rsidP="00E41A70">
      <w:pPr>
        <w:spacing w:before="120"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Ứ</w:t>
      </w:r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gram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A</w:t>
      </w:r>
      <w:proofErr w:type="gram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được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cộng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7.000.000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/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phần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tham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dự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: 7.600.000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</w:p>
    <w:p w:rsidR="00DF6F4D" w:rsidRPr="00E41A70" w:rsidRDefault="00DF6F4D" w:rsidP="00E41A70">
      <w:pPr>
        <w:spacing w:before="120"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E41A70" w:rsidRPr="00E41A70" w:rsidRDefault="00E41A70" w:rsidP="00E41A70">
      <w:pPr>
        <w:spacing w:after="0" w:line="240" w:lineRule="auto"/>
        <w:ind w:left="360" w:right="48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</w:pP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ab/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ab/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ab/>
        <w:t xml:space="preserve">7.000.000 </w:t>
      </w:r>
    </w:p>
    <w:p w:rsidR="00E41A70" w:rsidRPr="00E41A70" w:rsidRDefault="00E41A70" w:rsidP="00E41A70">
      <w:pPr>
        <w:spacing w:after="0" w:line="240" w:lineRule="auto"/>
        <w:ind w:left="360" w:right="48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138430</wp:posOffset>
                </wp:positionV>
                <wp:extent cx="713740" cy="0"/>
                <wp:effectExtent l="12065" t="5080" r="76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10.9pt" to="161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"/>
            </w:pict>
          </mc:Fallback>
        </mc:AlternateContent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                                              </w:t>
      </w:r>
      <w:proofErr w:type="gramStart"/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x</w:t>
      </w:r>
      <w:proofErr w:type="gramEnd"/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 100 </w:t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ab/>
        <w:t xml:space="preserve">= </w:t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ab/>
        <w:t>92.1%</w:t>
      </w:r>
    </w:p>
    <w:p w:rsidR="00E41A70" w:rsidRPr="00E41A70" w:rsidRDefault="00E41A70" w:rsidP="00E41A70">
      <w:pPr>
        <w:spacing w:after="0" w:line="240" w:lineRule="auto"/>
        <w:ind w:left="360" w:right="48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</w:pP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ab/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ab/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ab/>
        <w:t>7.600.000</w:t>
      </w:r>
    </w:p>
    <w:p w:rsidR="00E41A70" w:rsidRPr="00E41A70" w:rsidRDefault="00E41A70" w:rsidP="00E41A70">
      <w:pPr>
        <w:spacing w:after="0" w:line="240" w:lineRule="auto"/>
        <w:ind w:left="360" w:right="480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ja-JP"/>
        </w:rPr>
      </w:pPr>
    </w:p>
    <w:p w:rsidR="00E41A70" w:rsidRPr="00E41A70" w:rsidRDefault="00E41A70" w:rsidP="00DF6F4D">
      <w:pPr>
        <w:spacing w:after="0" w:line="240" w:lineRule="auto"/>
        <w:ind w:right="29" w:firstLine="843"/>
        <w:jc w:val="both"/>
        <w:rPr>
          <w:rFonts w:ascii="Times New Roman" w:eastAsia="Times New Roman" w:hAnsi="Times New Roman" w:cs="Times New Roman"/>
          <w:sz w:val="26"/>
          <w:szCs w:val="28"/>
          <w:lang w:eastAsia="ja-JP"/>
        </w:rPr>
      </w:pPr>
      <w:proofErr w:type="spellStart"/>
      <w:proofErr w:type="gram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Tỉ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lệ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n</w:t>
      </w:r>
      <w:r w:rsidR="00DF6F4D">
        <w:rPr>
          <w:rFonts w:ascii="Times New Roman" w:eastAsia="Times New Roman" w:hAnsi="Times New Roman" w:cs="Times New Roman"/>
          <w:sz w:val="26"/>
          <w:szCs w:val="28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phải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≥ 65%</w:t>
      </w:r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mới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đạt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tỉ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lệ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tr</w:t>
      </w:r>
      <w:r w:rsidR="00DF6F4D">
        <w:rPr>
          <w:rFonts w:ascii="Times New Roman" w:eastAsia="Times New Roman" w:hAnsi="Times New Roman" w:cs="Times New Roman"/>
          <w:sz w:val="26"/>
          <w:szCs w:val="28"/>
          <w:lang w:eastAsia="ja-JP"/>
        </w:rPr>
        <w:t>ú</w:t>
      </w:r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v</w:t>
      </w:r>
      <w:r w:rsidR="00DF6F4D">
        <w:rPr>
          <w:rFonts w:ascii="Times New Roman" w:eastAsia="Times New Roman" w:hAnsi="Times New Roman" w:cs="Times New Roman"/>
          <w:sz w:val="26"/>
          <w:szCs w:val="28"/>
          <w:lang w:eastAsia="ja-JP"/>
        </w:rPr>
        <w:t>ào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HĐQT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hoặc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Ban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s</w:t>
      </w:r>
      <w:r w:rsidR="00372F58">
        <w:rPr>
          <w:rFonts w:ascii="Times New Roman" w:eastAsia="Times New Roman" w:hAnsi="Times New Roman" w:cs="Times New Roman"/>
          <w:sz w:val="26"/>
          <w:szCs w:val="28"/>
          <w:lang w:eastAsia="ja-JP"/>
        </w:rPr>
        <w:t>oát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8"/>
          <w:lang w:eastAsia="ja-JP"/>
        </w:rPr>
        <w:t>.</w:t>
      </w:r>
      <w:proofErr w:type="gramEnd"/>
    </w:p>
    <w:p w:rsidR="00E41A70" w:rsidRPr="00DF6F4D" w:rsidRDefault="00E41A70" w:rsidP="00DF6F4D">
      <w:pPr>
        <w:pStyle w:val="ListParagraph"/>
        <w:numPr>
          <w:ilvl w:val="0"/>
          <w:numId w:val="6"/>
        </w:numPr>
        <w:spacing w:before="120"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</w:pPr>
      <w:proofErr w:type="spellStart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Kết</w:t>
      </w:r>
      <w:proofErr w:type="spellEnd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 </w:t>
      </w:r>
      <w:proofErr w:type="spellStart"/>
      <w:r w:rsidR="00DF6F4D"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quả</w:t>
      </w:r>
      <w:proofErr w:type="spellEnd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: </w:t>
      </w:r>
      <w:proofErr w:type="spellStart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Ứng</w:t>
      </w:r>
      <w:proofErr w:type="spellEnd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cử</w:t>
      </w:r>
      <w:proofErr w:type="spellEnd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vi</w:t>
      </w:r>
      <w:r w:rsidR="00DF6F4D"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ê</w:t>
      </w:r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n</w:t>
      </w:r>
      <w:proofErr w:type="spellEnd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 </w:t>
      </w:r>
      <w:proofErr w:type="gramStart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A</w:t>
      </w:r>
      <w:proofErr w:type="gramEnd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tr</w:t>
      </w:r>
      <w:r w:rsidR="00DF6F4D"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ú</w:t>
      </w:r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ng</w:t>
      </w:r>
      <w:proofErr w:type="spellEnd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cử</w:t>
      </w:r>
      <w:proofErr w:type="spellEnd"/>
      <w:r w:rsidRPr="00DF6F4D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>.</w:t>
      </w: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</w:pPr>
    </w:p>
    <w:p w:rsidR="00E41A70" w:rsidRPr="00E41A70" w:rsidRDefault="00E41A70" w:rsidP="00E41A70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</w:pPr>
      <w:r w:rsidRPr="00E41A70">
        <w:rPr>
          <w:rFonts w:ascii="Times New Roman" w:eastAsia="Times New Roman" w:hAnsi="Times New Roman" w:cs="Times New Roman"/>
          <w:b/>
          <w:sz w:val="26"/>
          <w:szCs w:val="28"/>
          <w:lang w:eastAsia="ja-JP"/>
        </w:rPr>
        <w:t xml:space="preserve">III. </w:t>
      </w:r>
      <w:r w:rsidRPr="00E41A70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ja-JP"/>
        </w:rPr>
        <w:t>THỂ LỆ BẦU CỬ:</w:t>
      </w:r>
    </w:p>
    <w:p w:rsidR="00E41A70" w:rsidRPr="00DF6F4D" w:rsidRDefault="00E41A70" w:rsidP="00DF6F4D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Quy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định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về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E41A70" w:rsidRPr="00DF6F4D" w:rsidRDefault="00E41A70" w:rsidP="00DF6F4D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phải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DF6F4D"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DF6F4D"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dấu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treo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của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DF6F4D"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ty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DF6F4D"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="00DF6F4D"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DF6F4D"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phần</w:t>
      </w:r>
      <w:proofErr w:type="spellEnd"/>
      <w:r w:rsidR="00DF6F4D"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Phong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Ph</w:t>
      </w:r>
      <w:r w:rsidR="00DF6F4D"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ú</w:t>
      </w:r>
      <w:proofErr w:type="spellEnd"/>
      <w:r w:rsidRP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DF6F4D" w:rsidP="00DF6F4D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màu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xanh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ù</w:t>
      </w:r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để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HĐQT,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àu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ù</w:t>
      </w:r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để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Ban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oát</w:t>
      </w:r>
      <w:proofErr w:type="spellEnd"/>
      <w:r w:rsidR="00E41A70"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DF6F4D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dung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gồm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: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</w:t>
      </w:r>
      <w:r w:rsidR="00372F58">
        <w:rPr>
          <w:rFonts w:ascii="Times New Roman" w:eastAsia="Times New Roman" w:hAnsi="Times New Roman" w:cs="Times New Roman"/>
          <w:sz w:val="26"/>
          <w:szCs w:val="26"/>
          <w:lang w:eastAsia="ja-JP"/>
        </w:rPr>
        <w:t>ã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phần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tương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ứng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(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một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phiếu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bầu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thể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hiện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quyền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biểu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quyết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tương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ứng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với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số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lượng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cổ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phần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cổ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đ</w:t>
      </w:r>
      <w:r w:rsidR="008D3CEA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ô</w:t>
      </w:r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ng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đ</w:t>
      </w:r>
      <w:r w:rsidR="00DF6F4D"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ó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sở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 xml:space="preserve"> </w:t>
      </w:r>
      <w:proofErr w:type="spellStart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hữu</w:t>
      </w:r>
      <w:proofErr w:type="spellEnd"/>
      <w:r w:rsidRPr="00DF6F4D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)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danh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ứng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before="120" w:after="0" w:line="240" w:lineRule="auto"/>
        <w:ind w:left="843" w:hanging="562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2    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Phương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thức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E41A70" w:rsidRPr="00E41A70" w:rsidRDefault="00E41A70" w:rsidP="00DF6F4D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hợp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lệ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thuộc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trường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hợp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E41A70" w:rsidRPr="00E41A70" w:rsidRDefault="00E41A70" w:rsidP="00E41A70">
      <w:pPr>
        <w:numPr>
          <w:ilvl w:val="1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được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ứng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nhỏ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hơn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hoặc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bằng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của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numPr>
          <w:ilvl w:val="1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để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trống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DF6F4D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hợp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lệ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thuộc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trường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hợp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E41A70" w:rsidRPr="00E41A70" w:rsidRDefault="00E41A70" w:rsidP="00E41A70">
      <w:pPr>
        <w:numPr>
          <w:ilvl w:val="1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ú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proofErr w:type="gram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theo</w:t>
      </w:r>
      <w:proofErr w:type="spellEnd"/>
      <w:proofErr w:type="gram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định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của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chế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numPr>
          <w:ilvl w:val="1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gạch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ứng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numPr>
          <w:ilvl w:val="1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ù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vượt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của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mình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before="120" w:after="0" w:line="240" w:lineRule="auto"/>
        <w:ind w:left="843" w:hanging="562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lastRenderedPageBreak/>
        <w:t xml:space="preserve">3    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đủ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số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HĐQT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hoặc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Ban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oát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thì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sẽ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tiến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</w:t>
      </w:r>
      <w:r w:rsidR="00DF6F4D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tiếp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lần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hai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lần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hai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vẫn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chưa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đủ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thì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việc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tiếp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tục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nữa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hay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do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Chủ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tịch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oàn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quyết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định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before="120" w:after="0" w:line="240" w:lineRule="auto"/>
        <w:ind w:left="843" w:hanging="562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4    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ã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xong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Ban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ni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phong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oàn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bộ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đồng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thời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lưu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dữ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liệu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bằng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tính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đĩa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CD,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ni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phong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giao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Chủ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tịch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oàn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sẽ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chuyển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đồng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quản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trị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Tổng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lưu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giữ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.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Trường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hợp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vấn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đề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cần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phải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phải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quyết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định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của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đồng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lập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một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đồng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ri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cả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diện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phải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vi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ộ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đồng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quả</w:t>
      </w:r>
      <w:r w:rsidR="008D3CEA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trị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tham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dự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để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mở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ni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phong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sau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ni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phong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lập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bi</w:t>
      </w:r>
      <w:r w:rsidR="00C34A0A">
        <w:rPr>
          <w:rFonts w:ascii="Times New Roman" w:eastAsia="Times New Roman" w:hAnsi="Times New Roman" w:cs="Times New Roman"/>
          <w:sz w:val="26"/>
          <w:szCs w:val="26"/>
          <w:lang w:eastAsia="ja-JP"/>
        </w:rPr>
        <w:t>ê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bản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để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tiếp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tục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lưu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giữ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E41A70" w:rsidRPr="00E41A70" w:rsidRDefault="00E41A70" w:rsidP="00E41A70">
      <w:pPr>
        <w:spacing w:before="120" w:after="0" w:line="240" w:lineRule="auto"/>
        <w:ind w:left="843" w:hanging="562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5    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Mọi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về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kết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quả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chỉ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được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xem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x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é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ngay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cổ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ô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được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phản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đối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tính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ch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hợp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lệ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y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bất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ú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n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ào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kh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á</w:t>
      </w:r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.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Trường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hợp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ó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bất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đồng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về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thủ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tục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hoặc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kết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quả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bầu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cử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ban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phiếu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sẽ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kiểm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tra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lại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v</w:t>
      </w:r>
      <w:r w:rsidR="00A76C12">
        <w:rPr>
          <w:rFonts w:ascii="Times New Roman" w:eastAsia="Times New Roman" w:hAnsi="Times New Roman" w:cs="Times New Roman"/>
          <w:sz w:val="26"/>
          <w:szCs w:val="26"/>
          <w:lang w:eastAsia="ja-JP"/>
        </w:rPr>
        <w:t>à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xin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ý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kiến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Đại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hội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quyết</w:t>
      </w:r>
      <w:proofErr w:type="spellEnd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định</w:t>
      </w:r>
      <w:proofErr w:type="spellEnd"/>
      <w:proofErr w:type="gramStart"/>
      <w:r w:rsidRPr="00E41A70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  <w:r w:rsidR="00E15DD3">
        <w:rPr>
          <w:rFonts w:ascii="Times New Roman" w:eastAsia="Times New Roman" w:hAnsi="Times New Roman" w:cs="Times New Roman"/>
          <w:sz w:val="26"/>
          <w:szCs w:val="26"/>
          <w:lang w:eastAsia="ja-JP"/>
        </w:rPr>
        <w:t>/</w:t>
      </w:r>
      <w:proofErr w:type="gramEnd"/>
      <w:r w:rsidR="00E15DD3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p w:rsidR="00797277" w:rsidRDefault="00797277"/>
    <w:sectPr w:rsidR="00797277" w:rsidSect="004B0577">
      <w:pgSz w:w="11909" w:h="16834" w:code="9"/>
      <w:pgMar w:top="864" w:right="1296" w:bottom="576" w:left="158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6CC"/>
    <w:multiLevelType w:val="hybridMultilevel"/>
    <w:tmpl w:val="0D5015DC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abstractNum w:abstractNumId="1">
    <w:nsid w:val="33840240"/>
    <w:multiLevelType w:val="hybridMultilevel"/>
    <w:tmpl w:val="322AFED4"/>
    <w:lvl w:ilvl="0" w:tplc="84C2B0CC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E317DDD"/>
    <w:multiLevelType w:val="hybridMultilevel"/>
    <w:tmpl w:val="01AC5DBE"/>
    <w:lvl w:ilvl="0" w:tplc="4B8207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25230"/>
    <w:multiLevelType w:val="hybridMultilevel"/>
    <w:tmpl w:val="E6B06D20"/>
    <w:lvl w:ilvl="0" w:tplc="2B7EF13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E66D35"/>
    <w:multiLevelType w:val="hybridMultilevel"/>
    <w:tmpl w:val="A9AE0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1E3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191835"/>
    <w:multiLevelType w:val="hybridMultilevel"/>
    <w:tmpl w:val="38F434B2"/>
    <w:lvl w:ilvl="0" w:tplc="C1E05B70">
      <w:start w:val="1"/>
      <w:numFmt w:val="decimal"/>
      <w:lvlText w:val="%1"/>
      <w:lvlJc w:val="left"/>
      <w:pPr>
        <w:ind w:left="73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6">
    <w:nsid w:val="7E136140"/>
    <w:multiLevelType w:val="hybridMultilevel"/>
    <w:tmpl w:val="424A6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70"/>
    <w:rsid w:val="00001A21"/>
    <w:rsid w:val="000022DE"/>
    <w:rsid w:val="000033E3"/>
    <w:rsid w:val="00003FB1"/>
    <w:rsid w:val="00004463"/>
    <w:rsid w:val="000046E5"/>
    <w:rsid w:val="00016159"/>
    <w:rsid w:val="0002038A"/>
    <w:rsid w:val="0003102B"/>
    <w:rsid w:val="00031715"/>
    <w:rsid w:val="00031D02"/>
    <w:rsid w:val="00040491"/>
    <w:rsid w:val="00040BF0"/>
    <w:rsid w:val="00041795"/>
    <w:rsid w:val="00046F08"/>
    <w:rsid w:val="00046F82"/>
    <w:rsid w:val="00047AEC"/>
    <w:rsid w:val="00051D18"/>
    <w:rsid w:val="000538A3"/>
    <w:rsid w:val="00056178"/>
    <w:rsid w:val="000626AE"/>
    <w:rsid w:val="00063EA0"/>
    <w:rsid w:val="00066339"/>
    <w:rsid w:val="00066B65"/>
    <w:rsid w:val="00070FAE"/>
    <w:rsid w:val="000755FB"/>
    <w:rsid w:val="000758EE"/>
    <w:rsid w:val="00076FD1"/>
    <w:rsid w:val="00077F81"/>
    <w:rsid w:val="00080DBD"/>
    <w:rsid w:val="000A1237"/>
    <w:rsid w:val="000A1FFE"/>
    <w:rsid w:val="000A2BE5"/>
    <w:rsid w:val="000A34C3"/>
    <w:rsid w:val="000A488F"/>
    <w:rsid w:val="000B0157"/>
    <w:rsid w:val="000B1825"/>
    <w:rsid w:val="000B1880"/>
    <w:rsid w:val="000B612E"/>
    <w:rsid w:val="000C2BB4"/>
    <w:rsid w:val="000D07B7"/>
    <w:rsid w:val="000D0CEC"/>
    <w:rsid w:val="000D2F9F"/>
    <w:rsid w:val="000D4D2E"/>
    <w:rsid w:val="000D5102"/>
    <w:rsid w:val="000E5F5A"/>
    <w:rsid w:val="000E60D5"/>
    <w:rsid w:val="000E7687"/>
    <w:rsid w:val="000E7DF8"/>
    <w:rsid w:val="000F2FB9"/>
    <w:rsid w:val="000F3199"/>
    <w:rsid w:val="00100B8E"/>
    <w:rsid w:val="00103769"/>
    <w:rsid w:val="00107124"/>
    <w:rsid w:val="00110BD7"/>
    <w:rsid w:val="00120060"/>
    <w:rsid w:val="00121074"/>
    <w:rsid w:val="00122AA9"/>
    <w:rsid w:val="00123144"/>
    <w:rsid w:val="00124A27"/>
    <w:rsid w:val="001258E5"/>
    <w:rsid w:val="00126528"/>
    <w:rsid w:val="00126618"/>
    <w:rsid w:val="00127D87"/>
    <w:rsid w:val="00133D74"/>
    <w:rsid w:val="00136681"/>
    <w:rsid w:val="00136DA4"/>
    <w:rsid w:val="00140654"/>
    <w:rsid w:val="001440EA"/>
    <w:rsid w:val="00146889"/>
    <w:rsid w:val="00146A06"/>
    <w:rsid w:val="0015182E"/>
    <w:rsid w:val="00165A01"/>
    <w:rsid w:val="00166C6E"/>
    <w:rsid w:val="00167AEA"/>
    <w:rsid w:val="00171BEA"/>
    <w:rsid w:val="00172266"/>
    <w:rsid w:val="00174B34"/>
    <w:rsid w:val="0017521A"/>
    <w:rsid w:val="00176EFF"/>
    <w:rsid w:val="0017754C"/>
    <w:rsid w:val="00177C80"/>
    <w:rsid w:val="00185805"/>
    <w:rsid w:val="0019477C"/>
    <w:rsid w:val="001960B5"/>
    <w:rsid w:val="00196CD6"/>
    <w:rsid w:val="001A02C7"/>
    <w:rsid w:val="001A10D6"/>
    <w:rsid w:val="001A1DF3"/>
    <w:rsid w:val="001A6325"/>
    <w:rsid w:val="001A6A6E"/>
    <w:rsid w:val="001B0E76"/>
    <w:rsid w:val="001B1682"/>
    <w:rsid w:val="001B35BF"/>
    <w:rsid w:val="001B46CE"/>
    <w:rsid w:val="001C3DB0"/>
    <w:rsid w:val="001C6187"/>
    <w:rsid w:val="001D2176"/>
    <w:rsid w:val="001E2F16"/>
    <w:rsid w:val="001E78CE"/>
    <w:rsid w:val="001F1D5D"/>
    <w:rsid w:val="001F22E5"/>
    <w:rsid w:val="001F423A"/>
    <w:rsid w:val="001F684B"/>
    <w:rsid w:val="00202200"/>
    <w:rsid w:val="00202B3F"/>
    <w:rsid w:val="00205CF3"/>
    <w:rsid w:val="0020662B"/>
    <w:rsid w:val="00207D87"/>
    <w:rsid w:val="00210040"/>
    <w:rsid w:val="0021307F"/>
    <w:rsid w:val="00213271"/>
    <w:rsid w:val="00213853"/>
    <w:rsid w:val="00214071"/>
    <w:rsid w:val="002218D1"/>
    <w:rsid w:val="002221CE"/>
    <w:rsid w:val="00222D96"/>
    <w:rsid w:val="002233DB"/>
    <w:rsid w:val="002307ED"/>
    <w:rsid w:val="002353E9"/>
    <w:rsid w:val="00235812"/>
    <w:rsid w:val="0023669C"/>
    <w:rsid w:val="00241904"/>
    <w:rsid w:val="0024444A"/>
    <w:rsid w:val="0024779D"/>
    <w:rsid w:val="00252862"/>
    <w:rsid w:val="00253744"/>
    <w:rsid w:val="00254570"/>
    <w:rsid w:val="00254C1E"/>
    <w:rsid w:val="002567B3"/>
    <w:rsid w:val="00261423"/>
    <w:rsid w:val="00262365"/>
    <w:rsid w:val="0026383E"/>
    <w:rsid w:val="0026572F"/>
    <w:rsid w:val="00267326"/>
    <w:rsid w:val="0026785B"/>
    <w:rsid w:val="00267BF1"/>
    <w:rsid w:val="00267DE6"/>
    <w:rsid w:val="00267E61"/>
    <w:rsid w:val="00270BB3"/>
    <w:rsid w:val="00271CA3"/>
    <w:rsid w:val="00271F96"/>
    <w:rsid w:val="002752EE"/>
    <w:rsid w:val="00275697"/>
    <w:rsid w:val="00276631"/>
    <w:rsid w:val="00277004"/>
    <w:rsid w:val="00283E5C"/>
    <w:rsid w:val="002842E0"/>
    <w:rsid w:val="00284991"/>
    <w:rsid w:val="00292D86"/>
    <w:rsid w:val="002A2280"/>
    <w:rsid w:val="002B10B8"/>
    <w:rsid w:val="002B1AE3"/>
    <w:rsid w:val="002B34DC"/>
    <w:rsid w:val="002C0274"/>
    <w:rsid w:val="002D3ED0"/>
    <w:rsid w:val="002E0A89"/>
    <w:rsid w:val="002E159F"/>
    <w:rsid w:val="002E216F"/>
    <w:rsid w:val="002E54BA"/>
    <w:rsid w:val="002E5BBA"/>
    <w:rsid w:val="002E63E8"/>
    <w:rsid w:val="002F4FA0"/>
    <w:rsid w:val="003013C5"/>
    <w:rsid w:val="003013F1"/>
    <w:rsid w:val="00307286"/>
    <w:rsid w:val="00310AA9"/>
    <w:rsid w:val="00312A6F"/>
    <w:rsid w:val="00312B0B"/>
    <w:rsid w:val="00313B8A"/>
    <w:rsid w:val="00326CF6"/>
    <w:rsid w:val="00331725"/>
    <w:rsid w:val="00332041"/>
    <w:rsid w:val="003326DD"/>
    <w:rsid w:val="00332A18"/>
    <w:rsid w:val="00337D07"/>
    <w:rsid w:val="003426D4"/>
    <w:rsid w:val="00343354"/>
    <w:rsid w:val="00346369"/>
    <w:rsid w:val="00350E71"/>
    <w:rsid w:val="00352188"/>
    <w:rsid w:val="003521C1"/>
    <w:rsid w:val="003600ED"/>
    <w:rsid w:val="0036265A"/>
    <w:rsid w:val="00362946"/>
    <w:rsid w:val="00363474"/>
    <w:rsid w:val="00372F58"/>
    <w:rsid w:val="00373E43"/>
    <w:rsid w:val="0037622C"/>
    <w:rsid w:val="00377435"/>
    <w:rsid w:val="00380D54"/>
    <w:rsid w:val="00382E47"/>
    <w:rsid w:val="0038364F"/>
    <w:rsid w:val="00387ACD"/>
    <w:rsid w:val="0039149B"/>
    <w:rsid w:val="00392669"/>
    <w:rsid w:val="00394425"/>
    <w:rsid w:val="003A11A9"/>
    <w:rsid w:val="003A1299"/>
    <w:rsid w:val="003A236C"/>
    <w:rsid w:val="003A27EC"/>
    <w:rsid w:val="003A3DDB"/>
    <w:rsid w:val="003A4303"/>
    <w:rsid w:val="003A55C5"/>
    <w:rsid w:val="003A6B09"/>
    <w:rsid w:val="003A6C97"/>
    <w:rsid w:val="003B2BA2"/>
    <w:rsid w:val="003C7604"/>
    <w:rsid w:val="003D1780"/>
    <w:rsid w:val="003D178D"/>
    <w:rsid w:val="003D3C32"/>
    <w:rsid w:val="003E0F27"/>
    <w:rsid w:val="003E1405"/>
    <w:rsid w:val="003E1B35"/>
    <w:rsid w:val="003E40B4"/>
    <w:rsid w:val="003F07AB"/>
    <w:rsid w:val="003F22F8"/>
    <w:rsid w:val="003F4916"/>
    <w:rsid w:val="003F79C8"/>
    <w:rsid w:val="00402DD9"/>
    <w:rsid w:val="004030CB"/>
    <w:rsid w:val="00407D94"/>
    <w:rsid w:val="00407EE3"/>
    <w:rsid w:val="004115E0"/>
    <w:rsid w:val="00411DC5"/>
    <w:rsid w:val="00414B4B"/>
    <w:rsid w:val="00415284"/>
    <w:rsid w:val="004172A2"/>
    <w:rsid w:val="00425052"/>
    <w:rsid w:val="004314AB"/>
    <w:rsid w:val="00434F96"/>
    <w:rsid w:val="0044231D"/>
    <w:rsid w:val="00443D84"/>
    <w:rsid w:val="0044504C"/>
    <w:rsid w:val="004544D7"/>
    <w:rsid w:val="004603DD"/>
    <w:rsid w:val="0046345F"/>
    <w:rsid w:val="004650D2"/>
    <w:rsid w:val="00467B0E"/>
    <w:rsid w:val="00470481"/>
    <w:rsid w:val="004733CB"/>
    <w:rsid w:val="004756CA"/>
    <w:rsid w:val="00475AC3"/>
    <w:rsid w:val="00475EF1"/>
    <w:rsid w:val="0048288D"/>
    <w:rsid w:val="00482C26"/>
    <w:rsid w:val="00483836"/>
    <w:rsid w:val="00487068"/>
    <w:rsid w:val="00496079"/>
    <w:rsid w:val="004976F0"/>
    <w:rsid w:val="00497E0A"/>
    <w:rsid w:val="004A056E"/>
    <w:rsid w:val="004A0E40"/>
    <w:rsid w:val="004A4D77"/>
    <w:rsid w:val="004A4EE1"/>
    <w:rsid w:val="004A518A"/>
    <w:rsid w:val="004B0577"/>
    <w:rsid w:val="004B09D8"/>
    <w:rsid w:val="004B3E14"/>
    <w:rsid w:val="004B6B7A"/>
    <w:rsid w:val="004B78E9"/>
    <w:rsid w:val="004C1936"/>
    <w:rsid w:val="004C4C12"/>
    <w:rsid w:val="004D0342"/>
    <w:rsid w:val="004E1FE2"/>
    <w:rsid w:val="004F2EE3"/>
    <w:rsid w:val="00500014"/>
    <w:rsid w:val="005001DD"/>
    <w:rsid w:val="0050440E"/>
    <w:rsid w:val="00504B1C"/>
    <w:rsid w:val="0050702B"/>
    <w:rsid w:val="0051242A"/>
    <w:rsid w:val="00513688"/>
    <w:rsid w:val="00514659"/>
    <w:rsid w:val="005147AB"/>
    <w:rsid w:val="0051579A"/>
    <w:rsid w:val="00516A48"/>
    <w:rsid w:val="00516AF9"/>
    <w:rsid w:val="00522FDE"/>
    <w:rsid w:val="00530E2F"/>
    <w:rsid w:val="0053156C"/>
    <w:rsid w:val="00533BEB"/>
    <w:rsid w:val="00534D2E"/>
    <w:rsid w:val="00536B28"/>
    <w:rsid w:val="005406B4"/>
    <w:rsid w:val="00541577"/>
    <w:rsid w:val="0055057C"/>
    <w:rsid w:val="00550D4D"/>
    <w:rsid w:val="005517AF"/>
    <w:rsid w:val="005520A0"/>
    <w:rsid w:val="00552E69"/>
    <w:rsid w:val="00557A1B"/>
    <w:rsid w:val="005603E4"/>
    <w:rsid w:val="00560CCA"/>
    <w:rsid w:val="005622CF"/>
    <w:rsid w:val="0056462B"/>
    <w:rsid w:val="00564956"/>
    <w:rsid w:val="0057117B"/>
    <w:rsid w:val="00571DBC"/>
    <w:rsid w:val="00576CF7"/>
    <w:rsid w:val="00576E41"/>
    <w:rsid w:val="00581F25"/>
    <w:rsid w:val="005838BA"/>
    <w:rsid w:val="00586205"/>
    <w:rsid w:val="005873E6"/>
    <w:rsid w:val="00592229"/>
    <w:rsid w:val="00594074"/>
    <w:rsid w:val="00595108"/>
    <w:rsid w:val="005A12E6"/>
    <w:rsid w:val="005A1A59"/>
    <w:rsid w:val="005A1B7B"/>
    <w:rsid w:val="005A6CCD"/>
    <w:rsid w:val="005B2C15"/>
    <w:rsid w:val="005B32A9"/>
    <w:rsid w:val="005B42B7"/>
    <w:rsid w:val="005B545E"/>
    <w:rsid w:val="005B678C"/>
    <w:rsid w:val="005C1D7D"/>
    <w:rsid w:val="005C283C"/>
    <w:rsid w:val="005C4157"/>
    <w:rsid w:val="005C4804"/>
    <w:rsid w:val="005C5577"/>
    <w:rsid w:val="005C6DAD"/>
    <w:rsid w:val="005D03F1"/>
    <w:rsid w:val="005D5D31"/>
    <w:rsid w:val="005E12F6"/>
    <w:rsid w:val="005E2C92"/>
    <w:rsid w:val="005E415E"/>
    <w:rsid w:val="005E5B6D"/>
    <w:rsid w:val="005E6C30"/>
    <w:rsid w:val="005F0202"/>
    <w:rsid w:val="005F7C06"/>
    <w:rsid w:val="0060240C"/>
    <w:rsid w:val="00602898"/>
    <w:rsid w:val="00605603"/>
    <w:rsid w:val="00606605"/>
    <w:rsid w:val="00611755"/>
    <w:rsid w:val="00612EFC"/>
    <w:rsid w:val="00613C24"/>
    <w:rsid w:val="0062007D"/>
    <w:rsid w:val="00621D30"/>
    <w:rsid w:val="00623DE2"/>
    <w:rsid w:val="00625BC7"/>
    <w:rsid w:val="00625E60"/>
    <w:rsid w:val="00627CF1"/>
    <w:rsid w:val="006322C5"/>
    <w:rsid w:val="00634067"/>
    <w:rsid w:val="00640572"/>
    <w:rsid w:val="00640D96"/>
    <w:rsid w:val="006412B1"/>
    <w:rsid w:val="00641CFD"/>
    <w:rsid w:val="00644972"/>
    <w:rsid w:val="00647447"/>
    <w:rsid w:val="00647EF8"/>
    <w:rsid w:val="00653F30"/>
    <w:rsid w:val="006547C7"/>
    <w:rsid w:val="0065536B"/>
    <w:rsid w:val="0065562F"/>
    <w:rsid w:val="006658C2"/>
    <w:rsid w:val="00665F6C"/>
    <w:rsid w:val="00672C55"/>
    <w:rsid w:val="006747CD"/>
    <w:rsid w:val="00674ADE"/>
    <w:rsid w:val="0067753C"/>
    <w:rsid w:val="00681B5E"/>
    <w:rsid w:val="0068716D"/>
    <w:rsid w:val="00697DBA"/>
    <w:rsid w:val="006A028C"/>
    <w:rsid w:val="006A3608"/>
    <w:rsid w:val="006A70F6"/>
    <w:rsid w:val="006B1162"/>
    <w:rsid w:val="006B20BB"/>
    <w:rsid w:val="006B5ED6"/>
    <w:rsid w:val="006B6826"/>
    <w:rsid w:val="006C00A9"/>
    <w:rsid w:val="006C0977"/>
    <w:rsid w:val="006C0E2C"/>
    <w:rsid w:val="006C15BB"/>
    <w:rsid w:val="006C1AB3"/>
    <w:rsid w:val="006C3C26"/>
    <w:rsid w:val="006D1BFB"/>
    <w:rsid w:val="006D4CEA"/>
    <w:rsid w:val="006D523E"/>
    <w:rsid w:val="006D78B5"/>
    <w:rsid w:val="006D7D07"/>
    <w:rsid w:val="006E0C78"/>
    <w:rsid w:val="006E2D94"/>
    <w:rsid w:val="006E4E36"/>
    <w:rsid w:val="006F2EBA"/>
    <w:rsid w:val="006F36E6"/>
    <w:rsid w:val="006F380E"/>
    <w:rsid w:val="006F437C"/>
    <w:rsid w:val="006F61F9"/>
    <w:rsid w:val="00700034"/>
    <w:rsid w:val="00701240"/>
    <w:rsid w:val="00713026"/>
    <w:rsid w:val="00722805"/>
    <w:rsid w:val="00722A09"/>
    <w:rsid w:val="007317D2"/>
    <w:rsid w:val="007330C1"/>
    <w:rsid w:val="00734B03"/>
    <w:rsid w:val="00737585"/>
    <w:rsid w:val="0074017E"/>
    <w:rsid w:val="0074125A"/>
    <w:rsid w:val="007513A3"/>
    <w:rsid w:val="00752871"/>
    <w:rsid w:val="00756AEE"/>
    <w:rsid w:val="00756EE8"/>
    <w:rsid w:val="00765585"/>
    <w:rsid w:val="00773384"/>
    <w:rsid w:val="00777937"/>
    <w:rsid w:val="007800DC"/>
    <w:rsid w:val="00780848"/>
    <w:rsid w:val="00783636"/>
    <w:rsid w:val="007853E8"/>
    <w:rsid w:val="00786D74"/>
    <w:rsid w:val="00787BFA"/>
    <w:rsid w:val="00793C5B"/>
    <w:rsid w:val="007945CA"/>
    <w:rsid w:val="00795223"/>
    <w:rsid w:val="00795895"/>
    <w:rsid w:val="00797277"/>
    <w:rsid w:val="007A000F"/>
    <w:rsid w:val="007A39BF"/>
    <w:rsid w:val="007A451E"/>
    <w:rsid w:val="007A6030"/>
    <w:rsid w:val="007A7B5E"/>
    <w:rsid w:val="007B7C72"/>
    <w:rsid w:val="007C12D3"/>
    <w:rsid w:val="007C2C2E"/>
    <w:rsid w:val="007C3404"/>
    <w:rsid w:val="007D0447"/>
    <w:rsid w:val="007D223D"/>
    <w:rsid w:val="007D41AC"/>
    <w:rsid w:val="007E1679"/>
    <w:rsid w:val="007E1BF5"/>
    <w:rsid w:val="007E464B"/>
    <w:rsid w:val="007E5097"/>
    <w:rsid w:val="007F2D34"/>
    <w:rsid w:val="007F4ADC"/>
    <w:rsid w:val="007F6DC9"/>
    <w:rsid w:val="00800D7E"/>
    <w:rsid w:val="00800D80"/>
    <w:rsid w:val="00815220"/>
    <w:rsid w:val="00815B76"/>
    <w:rsid w:val="00834688"/>
    <w:rsid w:val="00834CAE"/>
    <w:rsid w:val="00841429"/>
    <w:rsid w:val="008468CB"/>
    <w:rsid w:val="008540F9"/>
    <w:rsid w:val="00855769"/>
    <w:rsid w:val="008578A6"/>
    <w:rsid w:val="0086181E"/>
    <w:rsid w:val="00864847"/>
    <w:rsid w:val="008654B6"/>
    <w:rsid w:val="00865990"/>
    <w:rsid w:val="00877EE5"/>
    <w:rsid w:val="00882919"/>
    <w:rsid w:val="00887CDC"/>
    <w:rsid w:val="00897761"/>
    <w:rsid w:val="00897BF8"/>
    <w:rsid w:val="008A0326"/>
    <w:rsid w:val="008A11AF"/>
    <w:rsid w:val="008A2BAD"/>
    <w:rsid w:val="008A40DC"/>
    <w:rsid w:val="008A58DF"/>
    <w:rsid w:val="008A688B"/>
    <w:rsid w:val="008B2B02"/>
    <w:rsid w:val="008B2CDB"/>
    <w:rsid w:val="008B56A3"/>
    <w:rsid w:val="008B69BB"/>
    <w:rsid w:val="008C11EF"/>
    <w:rsid w:val="008C1AF2"/>
    <w:rsid w:val="008C206F"/>
    <w:rsid w:val="008C3578"/>
    <w:rsid w:val="008D3CEA"/>
    <w:rsid w:val="008D5CBC"/>
    <w:rsid w:val="008D78F5"/>
    <w:rsid w:val="008E1D3B"/>
    <w:rsid w:val="008E4500"/>
    <w:rsid w:val="008E6183"/>
    <w:rsid w:val="008F3C8C"/>
    <w:rsid w:val="00902187"/>
    <w:rsid w:val="0090234A"/>
    <w:rsid w:val="00904CBD"/>
    <w:rsid w:val="00904FA7"/>
    <w:rsid w:val="0090708A"/>
    <w:rsid w:val="009108A5"/>
    <w:rsid w:val="00910DB9"/>
    <w:rsid w:val="00911A1E"/>
    <w:rsid w:val="0092058B"/>
    <w:rsid w:val="00921465"/>
    <w:rsid w:val="009214B4"/>
    <w:rsid w:val="009411DA"/>
    <w:rsid w:val="00944273"/>
    <w:rsid w:val="00944418"/>
    <w:rsid w:val="00946D67"/>
    <w:rsid w:val="009503BE"/>
    <w:rsid w:val="00953C73"/>
    <w:rsid w:val="00957B82"/>
    <w:rsid w:val="00962108"/>
    <w:rsid w:val="0097084E"/>
    <w:rsid w:val="0097462B"/>
    <w:rsid w:val="00975483"/>
    <w:rsid w:val="00976021"/>
    <w:rsid w:val="009773BD"/>
    <w:rsid w:val="00981D6C"/>
    <w:rsid w:val="00982F8F"/>
    <w:rsid w:val="0098312A"/>
    <w:rsid w:val="0098454D"/>
    <w:rsid w:val="00985A9E"/>
    <w:rsid w:val="009864D9"/>
    <w:rsid w:val="009872EF"/>
    <w:rsid w:val="00993899"/>
    <w:rsid w:val="00994465"/>
    <w:rsid w:val="00994E5B"/>
    <w:rsid w:val="00995B12"/>
    <w:rsid w:val="009A06FD"/>
    <w:rsid w:val="009A0830"/>
    <w:rsid w:val="009A0CEC"/>
    <w:rsid w:val="009B3CA5"/>
    <w:rsid w:val="009B607F"/>
    <w:rsid w:val="009C2158"/>
    <w:rsid w:val="009D15A1"/>
    <w:rsid w:val="009D465A"/>
    <w:rsid w:val="009D46DD"/>
    <w:rsid w:val="009E4851"/>
    <w:rsid w:val="009E48C7"/>
    <w:rsid w:val="009E4F15"/>
    <w:rsid w:val="009E513A"/>
    <w:rsid w:val="009F070F"/>
    <w:rsid w:val="009F1A2D"/>
    <w:rsid w:val="009F3077"/>
    <w:rsid w:val="009F3CEA"/>
    <w:rsid w:val="009F4F7A"/>
    <w:rsid w:val="00A02398"/>
    <w:rsid w:val="00A054DF"/>
    <w:rsid w:val="00A06260"/>
    <w:rsid w:val="00A0663E"/>
    <w:rsid w:val="00A12A5C"/>
    <w:rsid w:val="00A14BD5"/>
    <w:rsid w:val="00A14ED4"/>
    <w:rsid w:val="00A16033"/>
    <w:rsid w:val="00A16A54"/>
    <w:rsid w:val="00A16E72"/>
    <w:rsid w:val="00A16F75"/>
    <w:rsid w:val="00A2137F"/>
    <w:rsid w:val="00A24378"/>
    <w:rsid w:val="00A24C27"/>
    <w:rsid w:val="00A26B53"/>
    <w:rsid w:val="00A27FBD"/>
    <w:rsid w:val="00A320AD"/>
    <w:rsid w:val="00A35286"/>
    <w:rsid w:val="00A434CA"/>
    <w:rsid w:val="00A44DE3"/>
    <w:rsid w:val="00A45460"/>
    <w:rsid w:val="00A45939"/>
    <w:rsid w:val="00A50EEB"/>
    <w:rsid w:val="00A51792"/>
    <w:rsid w:val="00A52B45"/>
    <w:rsid w:val="00A569C7"/>
    <w:rsid w:val="00A57587"/>
    <w:rsid w:val="00A57D8E"/>
    <w:rsid w:val="00A626E0"/>
    <w:rsid w:val="00A62B58"/>
    <w:rsid w:val="00A6550F"/>
    <w:rsid w:val="00A71F05"/>
    <w:rsid w:val="00A74CB7"/>
    <w:rsid w:val="00A76C12"/>
    <w:rsid w:val="00A76C3F"/>
    <w:rsid w:val="00A8061B"/>
    <w:rsid w:val="00A824B1"/>
    <w:rsid w:val="00A839B4"/>
    <w:rsid w:val="00A844A0"/>
    <w:rsid w:val="00A84881"/>
    <w:rsid w:val="00A84E24"/>
    <w:rsid w:val="00A86264"/>
    <w:rsid w:val="00A91E05"/>
    <w:rsid w:val="00A93A0F"/>
    <w:rsid w:val="00A9798F"/>
    <w:rsid w:val="00AA09A4"/>
    <w:rsid w:val="00AA1D3A"/>
    <w:rsid w:val="00AA35AE"/>
    <w:rsid w:val="00AA35B1"/>
    <w:rsid w:val="00AA62AE"/>
    <w:rsid w:val="00AA6767"/>
    <w:rsid w:val="00AB11EE"/>
    <w:rsid w:val="00AB43E2"/>
    <w:rsid w:val="00AB58DA"/>
    <w:rsid w:val="00AC0E60"/>
    <w:rsid w:val="00AC2748"/>
    <w:rsid w:val="00AC3335"/>
    <w:rsid w:val="00AC4419"/>
    <w:rsid w:val="00AC4527"/>
    <w:rsid w:val="00AD3450"/>
    <w:rsid w:val="00AD61F5"/>
    <w:rsid w:val="00AD7F3C"/>
    <w:rsid w:val="00AE1D7F"/>
    <w:rsid w:val="00AE2F78"/>
    <w:rsid w:val="00AE355A"/>
    <w:rsid w:val="00AE5534"/>
    <w:rsid w:val="00AE6E3B"/>
    <w:rsid w:val="00AF1A97"/>
    <w:rsid w:val="00AF525D"/>
    <w:rsid w:val="00AF6D76"/>
    <w:rsid w:val="00B0041C"/>
    <w:rsid w:val="00B00707"/>
    <w:rsid w:val="00B11F00"/>
    <w:rsid w:val="00B12A06"/>
    <w:rsid w:val="00B13150"/>
    <w:rsid w:val="00B14596"/>
    <w:rsid w:val="00B15454"/>
    <w:rsid w:val="00B216BB"/>
    <w:rsid w:val="00B21DB4"/>
    <w:rsid w:val="00B278E9"/>
    <w:rsid w:val="00B30709"/>
    <w:rsid w:val="00B3768F"/>
    <w:rsid w:val="00B42364"/>
    <w:rsid w:val="00B44AFA"/>
    <w:rsid w:val="00B452F1"/>
    <w:rsid w:val="00B5647E"/>
    <w:rsid w:val="00B60951"/>
    <w:rsid w:val="00B61915"/>
    <w:rsid w:val="00B61A75"/>
    <w:rsid w:val="00B64D6A"/>
    <w:rsid w:val="00B64DF8"/>
    <w:rsid w:val="00B7084F"/>
    <w:rsid w:val="00B70BDA"/>
    <w:rsid w:val="00B710C8"/>
    <w:rsid w:val="00B71332"/>
    <w:rsid w:val="00B72DAE"/>
    <w:rsid w:val="00B77F64"/>
    <w:rsid w:val="00B801DB"/>
    <w:rsid w:val="00B814BA"/>
    <w:rsid w:val="00B81F68"/>
    <w:rsid w:val="00B838E9"/>
    <w:rsid w:val="00B8649B"/>
    <w:rsid w:val="00B926C4"/>
    <w:rsid w:val="00B94861"/>
    <w:rsid w:val="00B97547"/>
    <w:rsid w:val="00BA0D03"/>
    <w:rsid w:val="00BA1E48"/>
    <w:rsid w:val="00BA4DFC"/>
    <w:rsid w:val="00BA60C1"/>
    <w:rsid w:val="00BB3467"/>
    <w:rsid w:val="00BB7A2F"/>
    <w:rsid w:val="00BC11DE"/>
    <w:rsid w:val="00BC5731"/>
    <w:rsid w:val="00BD03EF"/>
    <w:rsid w:val="00BD2F44"/>
    <w:rsid w:val="00BE29F2"/>
    <w:rsid w:val="00BE48AB"/>
    <w:rsid w:val="00BE5AC5"/>
    <w:rsid w:val="00BE7D0D"/>
    <w:rsid w:val="00BF254B"/>
    <w:rsid w:val="00BF3BCF"/>
    <w:rsid w:val="00BF41F3"/>
    <w:rsid w:val="00BF6820"/>
    <w:rsid w:val="00BF7A45"/>
    <w:rsid w:val="00C00794"/>
    <w:rsid w:val="00C01E45"/>
    <w:rsid w:val="00C034B6"/>
    <w:rsid w:val="00C064E1"/>
    <w:rsid w:val="00C16457"/>
    <w:rsid w:val="00C208FD"/>
    <w:rsid w:val="00C34A0A"/>
    <w:rsid w:val="00C375EB"/>
    <w:rsid w:val="00C400C6"/>
    <w:rsid w:val="00C42F20"/>
    <w:rsid w:val="00C43E4F"/>
    <w:rsid w:val="00C5392A"/>
    <w:rsid w:val="00C61247"/>
    <w:rsid w:val="00C61682"/>
    <w:rsid w:val="00C6381F"/>
    <w:rsid w:val="00C647F3"/>
    <w:rsid w:val="00C650B2"/>
    <w:rsid w:val="00C70C26"/>
    <w:rsid w:val="00C80909"/>
    <w:rsid w:val="00C830DC"/>
    <w:rsid w:val="00C83E3B"/>
    <w:rsid w:val="00C83FBE"/>
    <w:rsid w:val="00C84CFA"/>
    <w:rsid w:val="00C86B98"/>
    <w:rsid w:val="00C926E2"/>
    <w:rsid w:val="00C9683A"/>
    <w:rsid w:val="00C96990"/>
    <w:rsid w:val="00CA09D3"/>
    <w:rsid w:val="00CA1ABE"/>
    <w:rsid w:val="00CA6E40"/>
    <w:rsid w:val="00CB1E59"/>
    <w:rsid w:val="00CB425C"/>
    <w:rsid w:val="00CB5140"/>
    <w:rsid w:val="00CB7BAF"/>
    <w:rsid w:val="00CC2887"/>
    <w:rsid w:val="00CC444B"/>
    <w:rsid w:val="00CD04BE"/>
    <w:rsid w:val="00CD15BF"/>
    <w:rsid w:val="00CD34D9"/>
    <w:rsid w:val="00CD51B5"/>
    <w:rsid w:val="00CD5AE2"/>
    <w:rsid w:val="00CD7E7F"/>
    <w:rsid w:val="00CE065D"/>
    <w:rsid w:val="00CE2D91"/>
    <w:rsid w:val="00CE62F3"/>
    <w:rsid w:val="00CF096A"/>
    <w:rsid w:val="00CF7042"/>
    <w:rsid w:val="00CF7CD0"/>
    <w:rsid w:val="00D061FD"/>
    <w:rsid w:val="00D06B93"/>
    <w:rsid w:val="00D12D8A"/>
    <w:rsid w:val="00D16139"/>
    <w:rsid w:val="00D16426"/>
    <w:rsid w:val="00D213DF"/>
    <w:rsid w:val="00D22136"/>
    <w:rsid w:val="00D30D9F"/>
    <w:rsid w:val="00D3153C"/>
    <w:rsid w:val="00D36414"/>
    <w:rsid w:val="00D3753D"/>
    <w:rsid w:val="00D40B74"/>
    <w:rsid w:val="00D416C0"/>
    <w:rsid w:val="00D43E4D"/>
    <w:rsid w:val="00D47534"/>
    <w:rsid w:val="00D51BBE"/>
    <w:rsid w:val="00D5483B"/>
    <w:rsid w:val="00D56086"/>
    <w:rsid w:val="00D5666E"/>
    <w:rsid w:val="00D56C18"/>
    <w:rsid w:val="00D624DB"/>
    <w:rsid w:val="00D66A5B"/>
    <w:rsid w:val="00D67AA0"/>
    <w:rsid w:val="00D74E99"/>
    <w:rsid w:val="00D7516B"/>
    <w:rsid w:val="00D77E3D"/>
    <w:rsid w:val="00D84D3D"/>
    <w:rsid w:val="00D90F47"/>
    <w:rsid w:val="00D91BED"/>
    <w:rsid w:val="00D927BD"/>
    <w:rsid w:val="00D968BC"/>
    <w:rsid w:val="00DA02FD"/>
    <w:rsid w:val="00DA13D6"/>
    <w:rsid w:val="00DA5E70"/>
    <w:rsid w:val="00DB14DD"/>
    <w:rsid w:val="00DB2AE8"/>
    <w:rsid w:val="00DB34C7"/>
    <w:rsid w:val="00DC044D"/>
    <w:rsid w:val="00DC1E33"/>
    <w:rsid w:val="00DC20EA"/>
    <w:rsid w:val="00DC28A4"/>
    <w:rsid w:val="00DC2B6F"/>
    <w:rsid w:val="00DC3C36"/>
    <w:rsid w:val="00DC4397"/>
    <w:rsid w:val="00DC72E0"/>
    <w:rsid w:val="00DD616F"/>
    <w:rsid w:val="00DD6736"/>
    <w:rsid w:val="00DE756B"/>
    <w:rsid w:val="00DF14C4"/>
    <w:rsid w:val="00DF3C13"/>
    <w:rsid w:val="00DF6F4D"/>
    <w:rsid w:val="00E00799"/>
    <w:rsid w:val="00E044C7"/>
    <w:rsid w:val="00E11ABC"/>
    <w:rsid w:val="00E1232D"/>
    <w:rsid w:val="00E15360"/>
    <w:rsid w:val="00E153FE"/>
    <w:rsid w:val="00E15DD3"/>
    <w:rsid w:val="00E17410"/>
    <w:rsid w:val="00E17CDD"/>
    <w:rsid w:val="00E22B52"/>
    <w:rsid w:val="00E32163"/>
    <w:rsid w:val="00E339E7"/>
    <w:rsid w:val="00E33EDC"/>
    <w:rsid w:val="00E35776"/>
    <w:rsid w:val="00E37889"/>
    <w:rsid w:val="00E41A70"/>
    <w:rsid w:val="00E43BAC"/>
    <w:rsid w:val="00E468E6"/>
    <w:rsid w:val="00E5045C"/>
    <w:rsid w:val="00E53E5B"/>
    <w:rsid w:val="00E56CDA"/>
    <w:rsid w:val="00E5796F"/>
    <w:rsid w:val="00E57E35"/>
    <w:rsid w:val="00E64C3F"/>
    <w:rsid w:val="00E67F42"/>
    <w:rsid w:val="00E713AF"/>
    <w:rsid w:val="00E77D6B"/>
    <w:rsid w:val="00E8025F"/>
    <w:rsid w:val="00EA2B72"/>
    <w:rsid w:val="00EA62EE"/>
    <w:rsid w:val="00EB3D29"/>
    <w:rsid w:val="00EC4A5D"/>
    <w:rsid w:val="00EC530D"/>
    <w:rsid w:val="00EC5CF1"/>
    <w:rsid w:val="00ED49B6"/>
    <w:rsid w:val="00ED59E1"/>
    <w:rsid w:val="00ED745E"/>
    <w:rsid w:val="00ED7AAF"/>
    <w:rsid w:val="00EE358D"/>
    <w:rsid w:val="00EE51F0"/>
    <w:rsid w:val="00EE5430"/>
    <w:rsid w:val="00EF6467"/>
    <w:rsid w:val="00EF6AE8"/>
    <w:rsid w:val="00EF78B9"/>
    <w:rsid w:val="00F03963"/>
    <w:rsid w:val="00F04AC0"/>
    <w:rsid w:val="00F05B9E"/>
    <w:rsid w:val="00F06972"/>
    <w:rsid w:val="00F1344D"/>
    <w:rsid w:val="00F13FED"/>
    <w:rsid w:val="00F144FA"/>
    <w:rsid w:val="00F1555C"/>
    <w:rsid w:val="00F158B6"/>
    <w:rsid w:val="00F210F1"/>
    <w:rsid w:val="00F230F0"/>
    <w:rsid w:val="00F23C1D"/>
    <w:rsid w:val="00F278A5"/>
    <w:rsid w:val="00F27B1D"/>
    <w:rsid w:val="00F3137D"/>
    <w:rsid w:val="00F331E3"/>
    <w:rsid w:val="00F33247"/>
    <w:rsid w:val="00F33AAA"/>
    <w:rsid w:val="00F34074"/>
    <w:rsid w:val="00F359D6"/>
    <w:rsid w:val="00F40148"/>
    <w:rsid w:val="00F418BD"/>
    <w:rsid w:val="00F4255B"/>
    <w:rsid w:val="00F4430F"/>
    <w:rsid w:val="00F44F4E"/>
    <w:rsid w:val="00F45EF2"/>
    <w:rsid w:val="00F468B2"/>
    <w:rsid w:val="00F47C13"/>
    <w:rsid w:val="00F53416"/>
    <w:rsid w:val="00F53C88"/>
    <w:rsid w:val="00F562A6"/>
    <w:rsid w:val="00F57F0B"/>
    <w:rsid w:val="00F60705"/>
    <w:rsid w:val="00F61069"/>
    <w:rsid w:val="00F61A1E"/>
    <w:rsid w:val="00F67813"/>
    <w:rsid w:val="00F67D64"/>
    <w:rsid w:val="00F70438"/>
    <w:rsid w:val="00F71A7A"/>
    <w:rsid w:val="00F71B5C"/>
    <w:rsid w:val="00F7237C"/>
    <w:rsid w:val="00F7454C"/>
    <w:rsid w:val="00F8277C"/>
    <w:rsid w:val="00F85F54"/>
    <w:rsid w:val="00F871C1"/>
    <w:rsid w:val="00F87D1C"/>
    <w:rsid w:val="00F91511"/>
    <w:rsid w:val="00F9357A"/>
    <w:rsid w:val="00FA0D68"/>
    <w:rsid w:val="00FA2CF9"/>
    <w:rsid w:val="00FA55C7"/>
    <w:rsid w:val="00FB0E10"/>
    <w:rsid w:val="00FB17AA"/>
    <w:rsid w:val="00FB2C4A"/>
    <w:rsid w:val="00FB3E6C"/>
    <w:rsid w:val="00FB7AF6"/>
    <w:rsid w:val="00FD12B6"/>
    <w:rsid w:val="00FD2C24"/>
    <w:rsid w:val="00FD5F6C"/>
    <w:rsid w:val="00FE1D9D"/>
    <w:rsid w:val="00FE39EF"/>
    <w:rsid w:val="00FE5AD7"/>
    <w:rsid w:val="00FF0050"/>
    <w:rsid w:val="00FF4C8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9</cp:revision>
  <cp:lastPrinted>2019-04-05T08:03:00Z</cp:lastPrinted>
  <dcterms:created xsi:type="dcterms:W3CDTF">2019-03-16T01:42:00Z</dcterms:created>
  <dcterms:modified xsi:type="dcterms:W3CDTF">2019-04-09T09:01:00Z</dcterms:modified>
</cp:coreProperties>
</file>